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E72" w:rsidRPr="00013E72" w:rsidRDefault="00415849" w:rsidP="00013E72">
      <w:pPr>
        <w:spacing w:after="60"/>
        <w:rPr>
          <w:rFonts w:ascii="Times New Roman" w:hAnsi="Times New Roman"/>
        </w:rPr>
      </w:pPr>
      <w:bookmarkStart w:id="0" w:name="_GoBack"/>
      <w:bookmarkEnd w:id="0"/>
      <w:r w:rsidRPr="00013E72">
        <w:rPr>
          <w:rFonts w:ascii="Times New Roman" w:hAnsi="Times New Roman"/>
          <w:b/>
        </w:rPr>
        <w:t>T</w:t>
      </w:r>
      <w:r w:rsidR="00013E72" w:rsidRPr="00013E72">
        <w:rPr>
          <w:rFonts w:ascii="Times New Roman" w:hAnsi="Times New Roman"/>
          <w:b/>
        </w:rPr>
        <w:t>he A</w:t>
      </w:r>
      <w:r w:rsidRPr="00013E72">
        <w:rPr>
          <w:rFonts w:ascii="Times New Roman" w:hAnsi="Times New Roman"/>
          <w:b/>
        </w:rPr>
        <w:t>ffidavit</w:t>
      </w:r>
      <w:r w:rsidRPr="00013E72">
        <w:rPr>
          <w:rFonts w:ascii="Times New Roman" w:hAnsi="Times New Roman"/>
        </w:rPr>
        <w:t>:</w:t>
      </w:r>
    </w:p>
    <w:p w:rsidR="00415849" w:rsidRPr="00013E72" w:rsidRDefault="00013E72" w:rsidP="00013E72">
      <w:pPr>
        <w:spacing w:after="120"/>
        <w:ind w:left="720" w:hanging="360"/>
        <w:rPr>
          <w:rFonts w:ascii="Times New Roman" w:hAnsi="Times New Roman"/>
        </w:rPr>
      </w:pPr>
      <w:r w:rsidRPr="00013E72">
        <w:rPr>
          <w:rFonts w:ascii="Times New Roman" w:hAnsi="Times New Roman"/>
        </w:rPr>
        <w:t xml:space="preserve">(1) </w:t>
      </w:r>
      <w:r w:rsidR="00415849" w:rsidRPr="00013E72">
        <w:rPr>
          <w:rFonts w:ascii="Times New Roman" w:hAnsi="Times New Roman"/>
        </w:rPr>
        <w:t>The affiant should include a summary of his or her training and experience as it relates to executing search and arrest warrants at night.</w:t>
      </w:r>
    </w:p>
    <w:p w:rsidR="00013E72" w:rsidRDefault="00013E72" w:rsidP="00013E72">
      <w:pPr>
        <w:spacing w:after="120"/>
        <w:ind w:left="720" w:hanging="360"/>
        <w:rPr>
          <w:rFonts w:ascii="Times New Roman" w:hAnsi="Times New Roman"/>
        </w:rPr>
      </w:pPr>
      <w:r w:rsidRPr="00013E72">
        <w:rPr>
          <w:rFonts w:ascii="Times New Roman" w:hAnsi="Times New Roman"/>
        </w:rPr>
        <w:t xml:space="preserve">(2) </w:t>
      </w:r>
      <w:r w:rsidR="00415849" w:rsidRPr="00013E72">
        <w:rPr>
          <w:rFonts w:ascii="Times New Roman" w:hAnsi="Times New Roman"/>
        </w:rPr>
        <w:t>The following or something similar should be included in the affidavit</w:t>
      </w:r>
      <w:r w:rsidRPr="00013E72">
        <w:rPr>
          <w:rFonts w:ascii="Times New Roman" w:hAnsi="Times New Roman"/>
        </w:rPr>
        <w:t>:</w:t>
      </w:r>
      <w:r w:rsidR="00415849" w:rsidRPr="00013E72">
        <w:rPr>
          <w:rFonts w:ascii="Times New Roman" w:hAnsi="Times New Roman"/>
        </w:rPr>
        <w:t xml:space="preserve">  </w:t>
      </w:r>
    </w:p>
    <w:p w:rsidR="00633DC6" w:rsidRDefault="00415849" w:rsidP="00013E72">
      <w:pPr>
        <w:spacing w:after="120"/>
        <w:ind w:left="1080"/>
        <w:rPr>
          <w:rFonts w:ascii="Times New Roman" w:hAnsi="Times New Roman"/>
        </w:rPr>
      </w:pPr>
      <w:r w:rsidRPr="00013E72">
        <w:rPr>
          <w:rFonts w:ascii="Times New Roman" w:hAnsi="Times New Roman"/>
        </w:rPr>
        <w:t>Based on my training and experience, I am aware that there exists an increased threat of violence</w:t>
      </w:r>
      <w:r w:rsidR="0065613D">
        <w:rPr>
          <w:rFonts w:ascii="Times New Roman" w:hAnsi="Times New Roman"/>
        </w:rPr>
        <w:t xml:space="preserve"> </w:t>
      </w:r>
      <w:r w:rsidRPr="00013E72">
        <w:rPr>
          <w:rFonts w:ascii="Times New Roman" w:hAnsi="Times New Roman"/>
        </w:rPr>
        <w:t xml:space="preserve">when search and arrest warrants are executed in residences during nighttime hours. </w:t>
      </w:r>
      <w:r w:rsidR="004C4C2E" w:rsidRPr="00013E72">
        <w:rPr>
          <w:rFonts w:ascii="Times New Roman" w:hAnsi="Times New Roman"/>
        </w:rPr>
        <w:t>This is mainly because</w:t>
      </w:r>
      <w:r w:rsidR="00F662DD">
        <w:rPr>
          <w:rFonts w:ascii="Times New Roman" w:hAnsi="Times New Roman"/>
        </w:rPr>
        <w:t>, due to</w:t>
      </w:r>
      <w:r w:rsidR="00523A04">
        <w:rPr>
          <w:rFonts w:ascii="Times New Roman" w:hAnsi="Times New Roman"/>
        </w:rPr>
        <w:t xml:space="preserve"> poor or nonexistent </w:t>
      </w:r>
      <w:r w:rsidR="00F662DD">
        <w:rPr>
          <w:rFonts w:ascii="Times New Roman" w:hAnsi="Times New Roman"/>
        </w:rPr>
        <w:t>lighting,</w:t>
      </w:r>
      <w:r w:rsidR="004C4C2E" w:rsidRPr="00013E72">
        <w:rPr>
          <w:rFonts w:ascii="Times New Roman" w:hAnsi="Times New Roman"/>
        </w:rPr>
        <w:t xml:space="preserve"> </w:t>
      </w:r>
      <w:r w:rsidR="009E2BC5">
        <w:rPr>
          <w:rFonts w:ascii="Times New Roman" w:hAnsi="Times New Roman"/>
        </w:rPr>
        <w:t xml:space="preserve">the deputies who are posted outside just prior to entry are especially vulnerable to a surprise attack. (Although deputies try very hard not to make any noise that would alert the occupants of their presence outside the residence, this is sometimes difficult or impossible to accomplish.) </w:t>
      </w:r>
      <w:r w:rsidR="000C2876">
        <w:rPr>
          <w:rFonts w:ascii="Times New Roman" w:hAnsi="Times New Roman"/>
        </w:rPr>
        <w:t>These situations are also dangerous</w:t>
      </w:r>
      <w:r w:rsidR="009E2BC5">
        <w:rPr>
          <w:rFonts w:ascii="Times New Roman" w:hAnsi="Times New Roman"/>
        </w:rPr>
        <w:t xml:space="preserve"> because the occupants may be unable to see the deputies’ uniforms or other identifying attire and, as the result, mistake the deputies for </w:t>
      </w:r>
      <w:r w:rsidR="00633DC6">
        <w:rPr>
          <w:rFonts w:ascii="Times New Roman" w:hAnsi="Times New Roman"/>
        </w:rPr>
        <w:t xml:space="preserve">robbers or others who wish to harm them. </w:t>
      </w:r>
      <w:r w:rsidR="000C2876">
        <w:rPr>
          <w:rFonts w:ascii="Times New Roman" w:hAnsi="Times New Roman"/>
        </w:rPr>
        <w:t>This would likely result in violence against the deputies.</w:t>
      </w:r>
    </w:p>
    <w:p w:rsidR="0065613D" w:rsidRDefault="00633DC6" w:rsidP="0065613D">
      <w:pPr>
        <w:spacing w:after="120"/>
        <w:ind w:left="1080"/>
        <w:rPr>
          <w:rFonts w:ascii="Times New Roman" w:hAnsi="Times New Roman"/>
        </w:rPr>
      </w:pPr>
      <w:r>
        <w:rPr>
          <w:rFonts w:ascii="Times New Roman" w:hAnsi="Times New Roman"/>
        </w:rPr>
        <w:t>To help reduce these threats, the Alameda County Sheriff’s Office has purchased a thermal imaging camera that</w:t>
      </w:r>
      <w:r w:rsidR="00523A04">
        <w:rPr>
          <w:rFonts w:ascii="Times New Roman" w:hAnsi="Times New Roman"/>
        </w:rPr>
        <w:t xml:space="preserve"> </w:t>
      </w:r>
      <w:r w:rsidR="00504234">
        <w:rPr>
          <w:rFonts w:ascii="Times New Roman" w:hAnsi="Times New Roman"/>
        </w:rPr>
        <w:t>enables</w:t>
      </w:r>
      <w:r w:rsidR="00523A04">
        <w:rPr>
          <w:rFonts w:ascii="Times New Roman" w:hAnsi="Times New Roman"/>
        </w:rPr>
        <w:t xml:space="preserve"> deputies</w:t>
      </w:r>
      <w:r w:rsidR="0065613D">
        <w:rPr>
          <w:rFonts w:ascii="Times New Roman" w:hAnsi="Times New Roman"/>
        </w:rPr>
        <w:t xml:space="preserve"> who are outside the residence</w:t>
      </w:r>
      <w:r w:rsidR="00AF0519" w:rsidRPr="00013E72">
        <w:rPr>
          <w:rFonts w:ascii="Times New Roman" w:hAnsi="Times New Roman"/>
        </w:rPr>
        <w:t xml:space="preserve"> to </w:t>
      </w:r>
      <w:r w:rsidR="00504234">
        <w:rPr>
          <w:rFonts w:ascii="Times New Roman" w:hAnsi="Times New Roman"/>
        </w:rPr>
        <w:t xml:space="preserve">obtain general information about the </w:t>
      </w:r>
      <w:r w:rsidR="0065613D">
        <w:rPr>
          <w:rFonts w:ascii="Times New Roman" w:hAnsi="Times New Roman"/>
        </w:rPr>
        <w:t>number</w:t>
      </w:r>
      <w:r w:rsidR="00504234">
        <w:rPr>
          <w:rFonts w:ascii="Times New Roman" w:hAnsi="Times New Roman"/>
        </w:rPr>
        <w:t xml:space="preserve"> and location of people who are currently inside. </w:t>
      </w:r>
      <w:r w:rsidR="0065613D">
        <w:rPr>
          <w:rFonts w:ascii="Times New Roman" w:hAnsi="Times New Roman"/>
        </w:rPr>
        <w:t>This</w:t>
      </w:r>
      <w:r w:rsidR="0065613D" w:rsidRPr="00013E72">
        <w:rPr>
          <w:rFonts w:ascii="Times New Roman" w:hAnsi="Times New Roman"/>
        </w:rPr>
        <w:t xml:space="preserve"> information will enable deputies to adjust their entry strategy to focus on these locations. In addition, if deputies have </w:t>
      </w:r>
      <w:r w:rsidR="0065613D">
        <w:rPr>
          <w:rFonts w:ascii="Times New Roman" w:hAnsi="Times New Roman"/>
        </w:rPr>
        <w:t>knocked and announced their entry</w:t>
      </w:r>
      <w:r w:rsidR="0065613D" w:rsidRPr="00013E72">
        <w:rPr>
          <w:rFonts w:ascii="Times New Roman" w:hAnsi="Times New Roman"/>
        </w:rPr>
        <w:t>, the thermal imaging information will help them determine whether</w:t>
      </w:r>
      <w:r w:rsidR="0065613D">
        <w:rPr>
          <w:rFonts w:ascii="Times New Roman" w:hAnsi="Times New Roman"/>
        </w:rPr>
        <w:t xml:space="preserve"> any of the occupants have moved to hiding places or have taken positions near the entryway so as to constitute a threat to the first deputies who enter. </w:t>
      </w:r>
    </w:p>
    <w:p w:rsidR="0065613D" w:rsidRPr="00013E72" w:rsidRDefault="0065613D" w:rsidP="0065613D">
      <w:pPr>
        <w:spacing w:after="120"/>
        <w:ind w:left="1080"/>
        <w:rPr>
          <w:rFonts w:ascii="Times New Roman" w:hAnsi="Times New Roman"/>
        </w:rPr>
      </w:pPr>
      <w:r>
        <w:rPr>
          <w:rFonts w:ascii="Times New Roman" w:hAnsi="Times New Roman"/>
        </w:rPr>
        <w:t xml:space="preserve">For the following reasons, I believe that </w:t>
      </w:r>
      <w:r w:rsidRPr="00013E72">
        <w:rPr>
          <w:rFonts w:ascii="Times New Roman" w:hAnsi="Times New Roman"/>
        </w:rPr>
        <w:t>the employment of a thermal imaging camera will be minimally intrusive</w:t>
      </w:r>
      <w:r>
        <w:rPr>
          <w:rFonts w:ascii="Times New Roman" w:hAnsi="Times New Roman"/>
        </w:rPr>
        <w:t>: (1)</w:t>
      </w:r>
      <w:r w:rsidRPr="00013E72">
        <w:rPr>
          <w:rFonts w:ascii="Times New Roman" w:hAnsi="Times New Roman"/>
        </w:rPr>
        <w:t xml:space="preserve"> it will be focused exclusively</w:t>
      </w:r>
      <w:r>
        <w:rPr>
          <w:rFonts w:ascii="Times New Roman" w:hAnsi="Times New Roman"/>
        </w:rPr>
        <w:t xml:space="preserve"> on the residence to be searched, and (2) </w:t>
      </w:r>
      <w:r w:rsidRPr="00013E72">
        <w:rPr>
          <w:rFonts w:ascii="Times New Roman" w:hAnsi="Times New Roman"/>
        </w:rPr>
        <w:t xml:space="preserve">it reveals only heat sources—it does not provide a photographic image of anything. </w:t>
      </w:r>
    </w:p>
    <w:p w:rsidR="00013E72" w:rsidRPr="00013E72" w:rsidRDefault="00AF0519" w:rsidP="00013E72">
      <w:pPr>
        <w:spacing w:after="120"/>
        <w:ind w:left="1080"/>
        <w:rPr>
          <w:rFonts w:ascii="Times New Roman" w:hAnsi="Times New Roman"/>
        </w:rPr>
      </w:pPr>
      <w:r w:rsidRPr="00013E72">
        <w:rPr>
          <w:rFonts w:ascii="Times New Roman" w:hAnsi="Times New Roman"/>
        </w:rPr>
        <w:t>In discussing such cameras, the U.S. Supreme Court explained that “[t]</w:t>
      </w:r>
      <w:proofErr w:type="spellStart"/>
      <w:r w:rsidRPr="00013E72">
        <w:rPr>
          <w:rFonts w:ascii="Times New Roman" w:hAnsi="Times New Roman"/>
        </w:rPr>
        <w:t>hermal</w:t>
      </w:r>
      <w:proofErr w:type="spellEnd"/>
      <w:r w:rsidRPr="00013E72">
        <w:rPr>
          <w:rFonts w:ascii="Times New Roman" w:hAnsi="Times New Roman"/>
        </w:rPr>
        <w:t xml:space="preserve"> imagers detect infrared radiation, which virtually all objects emit but which is not visible to the naked eye. The imager converts radiation into images based on relative warmth—black is cool, white is hot, shades of gray connote relative differences; in that respect, it operates somewhat like a video camera showing heat images.” </w:t>
      </w:r>
      <w:r w:rsidRPr="00013E72">
        <w:rPr>
          <w:rFonts w:ascii="Times New Roman" w:hAnsi="Times New Roman"/>
          <w:i/>
        </w:rPr>
        <w:t>Kyllo v. United States</w:t>
      </w:r>
      <w:r w:rsidRPr="00013E72">
        <w:rPr>
          <w:rFonts w:ascii="Times New Roman" w:hAnsi="Times New Roman"/>
        </w:rPr>
        <w:t xml:space="preserve"> (2001) 533 U.S. 27, 29-30. Similarly, the First Circuit said, “All objects emit heat, in the form of infrared radiation, which can be observed and recorded by thermal imaging devices. Specifically, thermal imagers detect energy radiated from the outside surface of objects, and internal heat that has been transmitted to the outside surface of an object, which may create a differential heat pattern.” </w:t>
      </w:r>
      <w:r w:rsidRPr="00013E72">
        <w:rPr>
          <w:rFonts w:ascii="Times New Roman" w:hAnsi="Times New Roman"/>
          <w:i/>
        </w:rPr>
        <w:t>U.S. v. Nueva</w:t>
      </w:r>
      <w:r w:rsidRPr="00013E72">
        <w:rPr>
          <w:rFonts w:ascii="Times New Roman" w:hAnsi="Times New Roman"/>
        </w:rPr>
        <w:t xml:space="preserve"> (1st Cir. 1992) 979 F.2d 880, 882.</w:t>
      </w:r>
    </w:p>
    <w:p w:rsidR="00A30013" w:rsidRPr="00013E72" w:rsidRDefault="00A30013" w:rsidP="00022AF6">
      <w:pPr>
        <w:rPr>
          <w:rFonts w:ascii="Times New Roman" w:hAnsi="Times New Roman"/>
        </w:rPr>
      </w:pPr>
    </w:p>
    <w:p w:rsidR="00013E72" w:rsidRPr="00013E72" w:rsidRDefault="00013E72" w:rsidP="00BD075C">
      <w:pPr>
        <w:rPr>
          <w:rFonts w:ascii="Times New Roman" w:hAnsi="Times New Roman"/>
        </w:rPr>
      </w:pPr>
      <w:r w:rsidRPr="00013E72">
        <w:rPr>
          <w:rFonts w:ascii="Times New Roman" w:hAnsi="Times New Roman"/>
          <w:b/>
        </w:rPr>
        <w:t>The Search or Arrest W</w:t>
      </w:r>
      <w:r w:rsidR="00415849" w:rsidRPr="00013E72">
        <w:rPr>
          <w:rFonts w:ascii="Times New Roman" w:hAnsi="Times New Roman"/>
          <w:b/>
        </w:rPr>
        <w:t>arrant</w:t>
      </w:r>
      <w:r w:rsidR="00415849" w:rsidRPr="00013E72">
        <w:rPr>
          <w:rFonts w:ascii="Times New Roman" w:hAnsi="Times New Roman"/>
        </w:rPr>
        <w:t xml:space="preserve">: </w:t>
      </w:r>
      <w:r w:rsidR="00415849" w:rsidRPr="009E2BC5">
        <w:rPr>
          <w:rFonts w:ascii="Times New Roman" w:hAnsi="Times New Roman"/>
        </w:rPr>
        <w:t>[The following or something similar should be included in the warrant as part of the court’s order</w:t>
      </w:r>
      <w:r w:rsidR="009E2BC5">
        <w:rPr>
          <w:rFonts w:ascii="Times New Roman" w:hAnsi="Times New Roman"/>
        </w:rPr>
        <w:t xml:space="preserve">: </w:t>
      </w:r>
      <w:r w:rsidR="00415849" w:rsidRPr="00013E72">
        <w:rPr>
          <w:rFonts w:ascii="Times New Roman" w:hAnsi="Times New Roman"/>
        </w:rPr>
        <w:t>For the reasons set forth in the accompanying affidavit, the deputies who execute this warrant are authorized to employ a</w:t>
      </w:r>
      <w:r w:rsidRPr="00013E72">
        <w:rPr>
          <w:rFonts w:ascii="Times New Roman" w:hAnsi="Times New Roman"/>
        </w:rPr>
        <w:t xml:space="preserve"> thermal imaging camera prior to </w:t>
      </w:r>
      <w:r w:rsidR="000C2876">
        <w:rPr>
          <w:rFonts w:ascii="Times New Roman" w:hAnsi="Times New Roman"/>
        </w:rPr>
        <w:t xml:space="preserve">and upon </w:t>
      </w:r>
      <w:r w:rsidRPr="00013E72">
        <w:rPr>
          <w:rFonts w:ascii="Times New Roman" w:hAnsi="Times New Roman"/>
        </w:rPr>
        <w:t xml:space="preserve">entering the premises to be searched, provided that the camera is operated by a deputy who has been thoroughly trained in its use. </w:t>
      </w:r>
      <w:r w:rsidR="00415849" w:rsidRPr="00013E72">
        <w:rPr>
          <w:rFonts w:ascii="Times New Roman" w:hAnsi="Times New Roman"/>
        </w:rPr>
        <w:t xml:space="preserve">Furthermore, the deputies are ordered to record and retain the </w:t>
      </w:r>
      <w:r w:rsidRPr="00013E72">
        <w:rPr>
          <w:rFonts w:ascii="Times New Roman" w:hAnsi="Times New Roman"/>
        </w:rPr>
        <w:t xml:space="preserve">images obtained by the thermal imaging camera </w:t>
      </w:r>
      <w:r w:rsidR="00415849" w:rsidRPr="00013E72">
        <w:rPr>
          <w:rFonts w:ascii="Times New Roman" w:hAnsi="Times New Roman"/>
        </w:rPr>
        <w:t>so that it may be available to both the prosecution and defense in subsequent court proceedings.</w:t>
      </w:r>
      <w:r w:rsidRPr="00013E72">
        <w:rPr>
          <w:rFonts w:ascii="Times New Roman" w:hAnsi="Times New Roman"/>
        </w:rPr>
        <w:t xml:space="preserve"> </w:t>
      </w:r>
    </w:p>
    <w:p w:rsidR="00415849" w:rsidRPr="00013E72" w:rsidRDefault="00415849" w:rsidP="0038466F">
      <w:pPr>
        <w:rPr>
          <w:rFonts w:ascii="Times New Roman" w:hAnsi="Times New Roman"/>
        </w:rPr>
      </w:pPr>
    </w:p>
    <w:p w:rsidR="00415849" w:rsidRPr="00013E72" w:rsidRDefault="00415849" w:rsidP="0038466F">
      <w:pPr>
        <w:rPr>
          <w:rFonts w:ascii="Times New Roman" w:hAnsi="Times New Roman"/>
        </w:rPr>
      </w:pPr>
    </w:p>
    <w:p w:rsidR="00415849" w:rsidRPr="00013E72" w:rsidRDefault="00415849" w:rsidP="0038466F">
      <w:pPr>
        <w:rPr>
          <w:rFonts w:ascii="Times New Roman" w:hAnsi="Times New Roman"/>
        </w:rPr>
      </w:pPr>
    </w:p>
    <w:sectPr w:rsidR="00415849" w:rsidRPr="00013E72" w:rsidSect="00013E72">
      <w:pgSz w:w="12240" w:h="15840"/>
      <w:pgMar w:top="810" w:right="1440" w:bottom="1440" w:left="720" w:header="720" w:footer="720" w:gutter="36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harter BT">
    <w:panose1 w:val="02040503050506020203"/>
    <w:charset w:val="00"/>
    <w:family w:val="roman"/>
    <w:pitch w:val="variable"/>
    <w:sig w:usb0="00000087"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360"/>
  <w:evenAndOddHeaders/>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849"/>
    <w:rsid w:val="00013E72"/>
    <w:rsid w:val="000C2876"/>
    <w:rsid w:val="0010053E"/>
    <w:rsid w:val="00133325"/>
    <w:rsid w:val="00147858"/>
    <w:rsid w:val="00415849"/>
    <w:rsid w:val="004C4C2E"/>
    <w:rsid w:val="00504234"/>
    <w:rsid w:val="00523A04"/>
    <w:rsid w:val="00630B0B"/>
    <w:rsid w:val="00633DC6"/>
    <w:rsid w:val="0065613D"/>
    <w:rsid w:val="006B519B"/>
    <w:rsid w:val="006F33F0"/>
    <w:rsid w:val="007253F9"/>
    <w:rsid w:val="00725A8E"/>
    <w:rsid w:val="00805401"/>
    <w:rsid w:val="008A17B3"/>
    <w:rsid w:val="009E2BC5"/>
    <w:rsid w:val="009E50AB"/>
    <w:rsid w:val="00A03558"/>
    <w:rsid w:val="00A30013"/>
    <w:rsid w:val="00AF0519"/>
    <w:rsid w:val="00BB23C7"/>
    <w:rsid w:val="00D31AEB"/>
    <w:rsid w:val="00E6633D"/>
    <w:rsid w:val="00F66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harter BT" w:eastAsiaTheme="minorHAnsi" w:hAnsi="Charter BT"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13D"/>
    <w:rPr>
      <w:rFonts w:ascii="Calibri" w:hAnsi="Calibri" w:cs="Charter B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6B519B"/>
    <w:pPr>
      <w:framePr w:w="7920" w:h="1980" w:hRule="exact" w:hSpace="180" w:wrap="auto" w:hAnchor="page" w:xAlign="center" w:yAlign="bottom"/>
      <w:ind w:left="2880"/>
    </w:pPr>
    <w:rPr>
      <w:rFonts w:asciiTheme="majorHAnsi" w:eastAsiaTheme="majorEastAsia" w:hAnsiTheme="majorHAnsi" w:cstheme="majorBidi"/>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harter BT" w:eastAsiaTheme="minorHAnsi" w:hAnsi="Charter BT"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13D"/>
    <w:rPr>
      <w:rFonts w:ascii="Calibri" w:hAnsi="Calibri" w:cs="Charter B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6B519B"/>
    <w:pPr>
      <w:framePr w:w="7920" w:h="1980" w:hRule="exact" w:hSpace="180" w:wrap="auto" w:hAnchor="page" w:xAlign="center" w:yAlign="bottom"/>
      <w:ind w:left="2880"/>
    </w:pPr>
    <w:rPr>
      <w:rFonts w:asciiTheme="majorHAnsi" w:eastAsiaTheme="majorEastAsia" w:hAnsiTheme="majorHAnsi" w:cstheme="majorBidi"/>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336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517</Words>
  <Characters>2952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Alameda County</Company>
  <LinksUpToDate>false</LinksUpToDate>
  <CharactersWithSpaces>3463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Hutchins, Mark, DA</dc:creator>
  <cp:lastModifiedBy>Hutchins, Mark, DA</cp:lastModifiedBy>
  <cp:revision>2</cp:revision>
  <dcterms:created xsi:type="dcterms:W3CDTF">2016-10-17T14:51:00Z</dcterms:created>
  <dcterms:modified xsi:type="dcterms:W3CDTF">2016-10-17T14:51:00Z</dcterms:modified>
</cp:coreProperties>
</file>